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ISW型卧式离心泵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4085" cy="3162935"/>
            <wp:effectExtent l="0" t="0" r="18415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一、产品概述: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ISW型卧式离心泵根据IS型离心泵与立式泵的独特结构组合设计，并严格按照国际标准ISO2858和新的国家管道离心泵标准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GB/T2816-2002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进行设计制造的高效节能产品。ISW型卧式离心泵采用国内先进水力模型优化设计而成。同时根据使用温度、介质等不同在ISW型基础上派生出热水泵、高温泵、化工泵、油泵等，是目前国家标准定型推广产品。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二、产品用途: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1、ISW卧式清水泵，供输送清水及物理化学性质类似于清水的其他液体之用，适用于工业和城市给排水，高层建筑增压送水，园林喷灌，消防增压，远距离输送，暖通制冷循环、浴室等冷暖水循环增压及设备配套，使用温度T≤80℃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2、ISWR卧式热水泵广泛适用于：冶金、化工、纺织、造纸、以及宾馆饭店等锅炉热水增压循环输送及城市采暖系统，ISWR型使用温度T≤120℃。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3、lSWH卧式化工泵，供输送不含固体颗料，具有腐蚀性，粘度类似于水的液体，适用于石油、化工、冶金、电力、造纸、食品制药和合成纤维等部门，使用温度为-20~C～+120℃。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4、lSWB卧式管道油泵，供输送汽油、煤油、柴油等用油类产品或易燃、易爆液体，被输送介质温度为一20~C～+120℃。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三、工作条件: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1、吸入压力≤1．6MPa，或泵系统高工作压力 ≤1．6MPa，即泵吸入口压力+泵扬程≤1．6MPa、泵静压试验压力为2．5MPa，订货时请注明系统工作压力。泵系统工作压力大于1．6MPa时应 在订货时另行提出，以便在制造时泵的过流部分和联接部分采用铸钢材料。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2、环境温度&lt;40℃，相对湿度&lt;95％。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3、所输送介质中固体颗粒体积含量不超过单位体积的0．1％，粒度&lt;0．2mm。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注：如使用介质为带有细小颗粒，请在订货时注明，以便厂家采用耐磨式机械密封。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四、产品特点: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运行平稳：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泵轴的绝对同心度及叶轮优异的动静平衡，保证平稳运行，绝无振动。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滴水不漏：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不同材质的硬质合金密封，保证了不同介质输送均无泄漏。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噪音低：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两个低噪音轴承支撑下的水泵，运转平稳，除电机微弱声响，基本无噪音。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故障率低：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结构简单合理，关键部分采用国际一流品质；配套，整机无故障工作时间大大提高。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维修方便：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更换密封、轴承，简易方便。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占地更省：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出口可向左、向右、向上三个方向，便于管道布置安装，节省空间。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t>四、型号意义：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例如：ISW100-160(I)AB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ISW-卧式离心泵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100-泵进、出口直径(mm)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160-叶轮名义直径(mm)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I-流量分类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AB-叶轮经第一、二次切割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ISW、ISWR、ISWH、ISWB型卧式管道离心泵性能参数（高转速2900r/min）：</w:t>
      </w:r>
    </w:p>
    <w:tbl>
      <w:tblPr>
        <w:tblStyle w:val="3"/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142"/>
        <w:gridCol w:w="1021"/>
        <w:gridCol w:w="1247"/>
        <w:gridCol w:w="991"/>
        <w:gridCol w:w="856"/>
        <w:gridCol w:w="1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流量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(m3/h)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扬程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(m)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电机功率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(kw)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转速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(r/min)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效率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(%)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汽蚀余量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(m)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&gt;15-80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&gt;20-110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&gt;20-160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&gt;25-110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&gt;25-125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&gt;25-125A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&gt;25-160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&gt;25-160A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&gt;32-100(I)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&gt;32-125(I)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&gt;32-125A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&gt;32-160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&gt;32-160A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&gt;32-160(I)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&gt;32-200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&gt;32-200A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&gt;32-200(I)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&gt;40-100A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&gt;40-125A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&gt;40-160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&gt;40-160A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&gt;40-160B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&gt;40-200A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&gt;40-200B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&gt;40-250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&gt;40-250A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&gt;40-250B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&gt;40-100(I)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&gt;40-125(I)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&gt;40-125(I)A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17.2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&gt;40-160(I)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&gt;40-160(I)A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&gt;40-160(I)B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&gt;40-200(I)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&gt;40-200(I)A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&gt;40-200(I)B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&gt;40-250(I)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&gt;40-250(I)A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&gt;40-250(I)B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&gt;50-100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&gt;50-125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&gt;50-125A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17.2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&gt;50-160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&gt;50-160A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&gt;50-160B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&gt;50-200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&gt;50-200A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&gt;50-200B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&gt;50-250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50-250A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50-250B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50-100(I)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50-100(I)A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50-125(I)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50-125(I)A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50-160(I)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50-160(I)A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50-160(I)B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50-200(I)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50-200(I)A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50-200(I)B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50-250(I)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50-250(I)A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50-250(I)B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50-315(I)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50-315(I)A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50-315(I)B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65-100A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65-125A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65-160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65-160A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65-160B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65-200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65-200A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65-200B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65-250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65-250A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65-250B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65-315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65-315A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65-315B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北京格里芬泵业科技有限公司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地址：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北京市丰台区黄土岗高场村2号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座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6135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010-63263362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马景龙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手机号：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18811581589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13765498365（微信同号）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客户在线QQ：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2862029403【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instrText xml:space="preserve"> HYPERLINK "http://wpa.qq.com/msgrd?v=3&amp;uin=2862029403&amp;site=glfby&amp;menu=yes" \o "点击咨询" \t "http://www.glfby.com/article/_blank" </w:instrTex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t>点击咨询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客户在线QQ：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3484415162 【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instrText xml:space="preserve"> HYPERLINK "http://wpa.qq.com/msgrd?v=3&amp;uin=3484415162&amp;site=glfby&amp;menu=yes" \o "点击咨询" \t "http://www.glfby.com/article/_blank" </w:instrTex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t>点击咨询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网址：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instrText xml:space="preserve"> HYPERLINK "http://www.glfby.com/" \t "http://www.glfby.com/article/_self"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</w:rPr>
        <w:t>http://www.glfby.com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公司微信公众号：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1123950" cy="1123950"/>
            <wp:effectExtent l="0" t="0" r="0" b="0"/>
            <wp:docPr id="3" name="图片 2" descr="微信公众号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公众号－二维码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32E00"/>
    <w:rsid w:val="01732E00"/>
    <w:rsid w:val="02A72162"/>
    <w:rsid w:val="092E0DAE"/>
    <w:rsid w:val="22E819D2"/>
    <w:rsid w:val="44483666"/>
    <w:rsid w:val="4C0716ED"/>
    <w:rsid w:val="4E3B0AD0"/>
    <w:rsid w:val="5C065C0B"/>
    <w:rsid w:val="68472658"/>
    <w:rsid w:val="6D2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2020-03-14T04:48:00Z</dcterms:created>
  <dc:creator>Administrator</dc:creator>
  <cp:lastModifiedBy>Administrator</cp:lastModifiedBy>
  <dcterms:modified xsi:type="dcterms:W3CDTF">2020-04-09T16:05:07Z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